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53374" w14:textId="5D8CE1C5" w:rsidR="00243C68" w:rsidRDefault="00243C68" w:rsidP="0024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Le dialogue </w:t>
      </w:r>
      <w:r w:rsidR="0030730E">
        <w:rPr>
          <w:b/>
        </w:rPr>
        <w:t>interconvictionnel</w:t>
      </w:r>
      <w:r>
        <w:rPr>
          <w:b/>
        </w:rPr>
        <w:t xml:space="preserve"> de proximité </w:t>
      </w:r>
    </w:p>
    <w:p w14:paraId="5723C23B" w14:textId="77777777" w:rsidR="00243C68" w:rsidRDefault="00243C68" w:rsidP="0024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gramStart"/>
      <w:r>
        <w:rPr>
          <w:b/>
        </w:rPr>
        <w:t>et</w:t>
      </w:r>
      <w:proofErr w:type="gramEnd"/>
      <w:r>
        <w:rPr>
          <w:b/>
        </w:rPr>
        <w:t xml:space="preserve"> les</w:t>
      </w:r>
      <w:r w:rsidRPr="00B70544">
        <w:rPr>
          <w:b/>
        </w:rPr>
        <w:t xml:space="preserve"> fête</w:t>
      </w:r>
      <w:r>
        <w:rPr>
          <w:b/>
        </w:rPr>
        <w:t>s</w:t>
      </w:r>
      <w:r w:rsidRPr="00B70544">
        <w:rPr>
          <w:b/>
        </w:rPr>
        <w:t xml:space="preserve"> </w:t>
      </w:r>
      <w:r>
        <w:rPr>
          <w:b/>
        </w:rPr>
        <w:t>de la fraternité : pourquoi, c</w:t>
      </w:r>
      <w:r w:rsidRPr="00B70544">
        <w:rPr>
          <w:b/>
        </w:rPr>
        <w:t xml:space="preserve">omment </w:t>
      </w:r>
      <w:r>
        <w:rPr>
          <w:b/>
        </w:rPr>
        <w:t xml:space="preserve">les </w:t>
      </w:r>
      <w:r w:rsidRPr="00B70544">
        <w:rPr>
          <w:b/>
        </w:rPr>
        <w:t>organiser</w:t>
      </w:r>
      <w:r>
        <w:rPr>
          <w:b/>
        </w:rPr>
        <w:t xml:space="preserve"> </w:t>
      </w:r>
      <w:r w:rsidRPr="00B70544">
        <w:rPr>
          <w:b/>
        </w:rPr>
        <w:t>?</w:t>
      </w:r>
    </w:p>
    <w:p w14:paraId="11DF2A27" w14:textId="77777777" w:rsidR="00243C68" w:rsidRDefault="00243C68" w:rsidP="00243C68">
      <w:pPr>
        <w:jc w:val="right"/>
        <w:rPr>
          <w:i/>
          <w:sz w:val="22"/>
          <w:szCs w:val="22"/>
        </w:rPr>
      </w:pPr>
    </w:p>
    <w:p w14:paraId="3960D00B" w14:textId="210D84CC" w:rsidR="00243C68" w:rsidRPr="00C65809" w:rsidRDefault="00857C48" w:rsidP="00243C68">
      <w:pPr>
        <w:jc w:val="right"/>
        <w:rPr>
          <w:i/>
          <w:sz w:val="22"/>
          <w:szCs w:val="22"/>
        </w:rPr>
      </w:pPr>
      <w:bookmarkStart w:id="0" w:name="_GoBack"/>
      <w:bookmarkEnd w:id="0"/>
      <w:r>
        <w:rPr>
          <w:i/>
          <w:sz w:val="22"/>
          <w:szCs w:val="22"/>
        </w:rPr>
        <w:t xml:space="preserve">29/6/19 à compléter, amender, </w:t>
      </w:r>
      <w:proofErr w:type="spellStart"/>
      <w:r>
        <w:rPr>
          <w:i/>
          <w:sz w:val="22"/>
          <w:szCs w:val="22"/>
        </w:rPr>
        <w:t>etc</w:t>
      </w:r>
      <w:proofErr w:type="spellEnd"/>
    </w:p>
    <w:p w14:paraId="521A0079" w14:textId="77777777" w:rsidR="00243C68" w:rsidRPr="00DC112F" w:rsidRDefault="00243C68" w:rsidP="00243C68">
      <w:pPr>
        <w:rPr>
          <w:sz w:val="22"/>
          <w:szCs w:val="22"/>
          <w:u w:val="single"/>
        </w:rPr>
      </w:pPr>
    </w:p>
    <w:p w14:paraId="4A9110ED" w14:textId="4B263B76" w:rsidR="00243C68" w:rsidRPr="00DC112F" w:rsidRDefault="00243C68" w:rsidP="00243C68">
      <w:pPr>
        <w:jc w:val="both"/>
        <w:rPr>
          <w:sz w:val="22"/>
          <w:szCs w:val="22"/>
        </w:rPr>
      </w:pPr>
      <w:r w:rsidRPr="00DC112F">
        <w:rPr>
          <w:sz w:val="22"/>
          <w:szCs w:val="22"/>
          <w:u w:val="single"/>
        </w:rPr>
        <w:t>Objectif :</w:t>
      </w:r>
      <w:r>
        <w:rPr>
          <w:sz w:val="22"/>
          <w:szCs w:val="22"/>
          <w:u w:val="single"/>
        </w:rPr>
        <w:t xml:space="preserve"> </w:t>
      </w:r>
      <w:r w:rsidRPr="00DC112F">
        <w:rPr>
          <w:sz w:val="22"/>
          <w:szCs w:val="22"/>
        </w:rPr>
        <w:t>L’objectif d</w:t>
      </w:r>
      <w:r>
        <w:rPr>
          <w:sz w:val="22"/>
          <w:szCs w:val="22"/>
        </w:rPr>
        <w:t xml:space="preserve">u </w:t>
      </w:r>
      <w:r w:rsidR="0030730E">
        <w:rPr>
          <w:sz w:val="22"/>
          <w:szCs w:val="22"/>
        </w:rPr>
        <w:t>dialogue interconvictionnel, qui inclut le dialogue interreligieux (</w:t>
      </w:r>
      <w:r>
        <w:rPr>
          <w:sz w:val="22"/>
          <w:szCs w:val="22"/>
        </w:rPr>
        <w:t>DIR</w:t>
      </w:r>
      <w:r w:rsidR="0030730E">
        <w:rPr>
          <w:sz w:val="22"/>
          <w:szCs w:val="22"/>
        </w:rPr>
        <w:t>)</w:t>
      </w:r>
      <w:r>
        <w:rPr>
          <w:sz w:val="22"/>
          <w:szCs w:val="22"/>
        </w:rPr>
        <w:t xml:space="preserve"> de proximité</w:t>
      </w:r>
      <w:r w:rsidR="0030730E">
        <w:rPr>
          <w:sz w:val="22"/>
          <w:szCs w:val="22"/>
        </w:rPr>
        <w:t>,</w:t>
      </w:r>
      <w:r>
        <w:rPr>
          <w:sz w:val="22"/>
          <w:szCs w:val="22"/>
        </w:rPr>
        <w:t xml:space="preserve"> et d</w:t>
      </w:r>
      <w:r w:rsidRPr="00DC112F">
        <w:rPr>
          <w:sz w:val="22"/>
          <w:szCs w:val="22"/>
        </w:rPr>
        <w:t>’une fête de la fraternité est de développer des liens de proximité, fraternels, amicaux</w:t>
      </w:r>
      <w:r>
        <w:rPr>
          <w:sz w:val="22"/>
          <w:szCs w:val="22"/>
        </w:rPr>
        <w:t xml:space="preserve"> par des rencontres conviviales </w:t>
      </w:r>
      <w:r w:rsidRPr="00DC112F">
        <w:rPr>
          <w:sz w:val="22"/>
          <w:szCs w:val="22"/>
        </w:rPr>
        <w:t xml:space="preserve">dans un contexte plus qu’interreligieux : un contexte interculturel ou </w:t>
      </w:r>
      <w:r>
        <w:rPr>
          <w:sz w:val="22"/>
          <w:szCs w:val="22"/>
        </w:rPr>
        <w:t>i</w:t>
      </w:r>
      <w:r w:rsidRPr="00DC112F">
        <w:rPr>
          <w:sz w:val="22"/>
          <w:szCs w:val="22"/>
        </w:rPr>
        <w:t xml:space="preserve">nterconvictionnel, dans le cadre de la laïcité, ouvert sur la ville et la société. </w:t>
      </w:r>
    </w:p>
    <w:p w14:paraId="3A432E50" w14:textId="77777777" w:rsidR="00243C68" w:rsidRPr="00DC112F" w:rsidRDefault="00243C68" w:rsidP="00243C68">
      <w:pPr>
        <w:jc w:val="both"/>
        <w:rPr>
          <w:sz w:val="22"/>
          <w:szCs w:val="22"/>
        </w:rPr>
      </w:pPr>
    </w:p>
    <w:p w14:paraId="3E548137" w14:textId="77777777" w:rsidR="00243C68" w:rsidRPr="00DC112F" w:rsidRDefault="00243C68" w:rsidP="00243C68">
      <w:pPr>
        <w:jc w:val="both"/>
        <w:rPr>
          <w:sz w:val="22"/>
          <w:szCs w:val="22"/>
        </w:rPr>
      </w:pPr>
      <w:r>
        <w:rPr>
          <w:sz w:val="22"/>
          <w:szCs w:val="22"/>
        </w:rPr>
        <w:t>Le DIR de proximité</w:t>
      </w:r>
      <w:r w:rsidRPr="00DC112F">
        <w:rPr>
          <w:sz w:val="22"/>
          <w:szCs w:val="22"/>
        </w:rPr>
        <w:t xml:space="preserve"> complète ainsi ce qui se fait souvent dans le domaine interreligieux : les débats à dominante théologique, tout à fait intéressants</w:t>
      </w:r>
      <w:r>
        <w:rPr>
          <w:sz w:val="22"/>
          <w:szCs w:val="22"/>
        </w:rPr>
        <w:t>,</w:t>
      </w:r>
      <w:r w:rsidRPr="00DC112F">
        <w:rPr>
          <w:sz w:val="22"/>
          <w:szCs w:val="22"/>
        </w:rPr>
        <w:t xml:space="preserve"> mais qui attirent un public </w:t>
      </w:r>
      <w:r>
        <w:rPr>
          <w:sz w:val="22"/>
          <w:szCs w:val="22"/>
        </w:rPr>
        <w:t xml:space="preserve">spécifique </w:t>
      </w:r>
      <w:r w:rsidRPr="00DC112F">
        <w:rPr>
          <w:sz w:val="22"/>
          <w:szCs w:val="22"/>
        </w:rPr>
        <w:t xml:space="preserve">le plus souvent acquis à la cause de l’interreligieux. </w:t>
      </w:r>
    </w:p>
    <w:p w14:paraId="4AEDDFC4" w14:textId="77777777" w:rsidR="00243C68" w:rsidRPr="00DC112F" w:rsidRDefault="00243C68" w:rsidP="00243C68">
      <w:pPr>
        <w:rPr>
          <w:sz w:val="22"/>
          <w:szCs w:val="22"/>
        </w:rPr>
      </w:pPr>
    </w:p>
    <w:p w14:paraId="22AE324E" w14:textId="77777777" w:rsidR="00243C68" w:rsidRPr="00DC112F" w:rsidRDefault="00243C68" w:rsidP="00243C68">
      <w:pPr>
        <w:rPr>
          <w:sz w:val="22"/>
          <w:szCs w:val="22"/>
        </w:rPr>
      </w:pPr>
      <w:r>
        <w:rPr>
          <w:sz w:val="22"/>
          <w:szCs w:val="22"/>
        </w:rPr>
        <w:t xml:space="preserve">Le DIR de proximité et les fêtes de la fraternité </w:t>
      </w:r>
      <w:r w:rsidRPr="00DC112F">
        <w:rPr>
          <w:sz w:val="22"/>
          <w:szCs w:val="22"/>
        </w:rPr>
        <w:t>:</w:t>
      </w:r>
    </w:p>
    <w:p w14:paraId="0FCC947C" w14:textId="77777777" w:rsidR="00243C68" w:rsidRDefault="00243C68" w:rsidP="00243C6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DC112F">
        <w:rPr>
          <w:sz w:val="22"/>
          <w:szCs w:val="22"/>
        </w:rPr>
        <w:t>Permet</w:t>
      </w:r>
      <w:r>
        <w:rPr>
          <w:sz w:val="22"/>
          <w:szCs w:val="22"/>
        </w:rPr>
        <w:t>tent</w:t>
      </w:r>
      <w:r w:rsidRPr="00DC112F">
        <w:rPr>
          <w:sz w:val="22"/>
          <w:szCs w:val="22"/>
        </w:rPr>
        <w:t xml:space="preserve"> de faire vivre la fraternité, en associant les cultes et les associations laïques, en lien avec les municipalités et les éventuels conseils de quartier</w:t>
      </w:r>
    </w:p>
    <w:p w14:paraId="36690ABA" w14:textId="77777777" w:rsidR="00243C68" w:rsidRPr="00DC112F" w:rsidRDefault="00243C68" w:rsidP="00243C6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Facilitent la connaissance de l’autre au-delà des stéréotypes, alors que la part des étrangers et celle de l’islam et d’autres religions augmente en Europe </w:t>
      </w:r>
    </w:p>
    <w:p w14:paraId="76CD4574" w14:textId="77777777" w:rsidR="00243C68" w:rsidRPr="004C55C0" w:rsidRDefault="00243C68" w:rsidP="00243C6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DC112F">
        <w:rPr>
          <w:sz w:val="22"/>
          <w:szCs w:val="22"/>
        </w:rPr>
        <w:t>Peu</w:t>
      </w:r>
      <w:r>
        <w:rPr>
          <w:sz w:val="22"/>
          <w:szCs w:val="22"/>
        </w:rPr>
        <w:t>ven</w:t>
      </w:r>
      <w:r w:rsidRPr="00DC112F">
        <w:rPr>
          <w:sz w:val="22"/>
          <w:szCs w:val="22"/>
        </w:rPr>
        <w:t>t aller chercher les communautés religieuses de la périphérie, tentées par le repli sur elles-mêmes, et participe à la lutte ainsi contre les communautarismes</w:t>
      </w:r>
      <w:r>
        <w:rPr>
          <w:sz w:val="22"/>
          <w:szCs w:val="22"/>
        </w:rPr>
        <w:t>. Ils p</w:t>
      </w:r>
      <w:r w:rsidRPr="004C55C0">
        <w:rPr>
          <w:sz w:val="22"/>
          <w:szCs w:val="22"/>
        </w:rPr>
        <w:t>eu</w:t>
      </w:r>
      <w:r>
        <w:rPr>
          <w:sz w:val="22"/>
          <w:szCs w:val="22"/>
        </w:rPr>
        <w:t>ven</w:t>
      </w:r>
      <w:r w:rsidRPr="004C55C0">
        <w:rPr>
          <w:sz w:val="22"/>
          <w:szCs w:val="22"/>
        </w:rPr>
        <w:t xml:space="preserve">t apporter une contribution, modeste, à la lutte contre la radicalisation. </w:t>
      </w:r>
    </w:p>
    <w:p w14:paraId="3BEE62B6" w14:textId="77777777" w:rsidR="00243C68" w:rsidRDefault="00243C68" w:rsidP="00243C68">
      <w:pPr>
        <w:rPr>
          <w:sz w:val="22"/>
          <w:szCs w:val="22"/>
        </w:rPr>
      </w:pPr>
      <w:r>
        <w:rPr>
          <w:sz w:val="22"/>
          <w:szCs w:val="22"/>
        </w:rPr>
        <w:t xml:space="preserve">Les convaincus du DIR y viendront mais l’expérience montre que des personnes éloignées de la religion ou bien indifférentes peuvent venir aussi. </w:t>
      </w:r>
    </w:p>
    <w:p w14:paraId="434DA56D" w14:textId="77777777" w:rsidR="00243C68" w:rsidRDefault="00243C68" w:rsidP="00243C68">
      <w:pPr>
        <w:rPr>
          <w:sz w:val="22"/>
          <w:szCs w:val="22"/>
        </w:rPr>
      </w:pPr>
      <w:r>
        <w:rPr>
          <w:sz w:val="22"/>
          <w:szCs w:val="22"/>
        </w:rPr>
        <w:t xml:space="preserve">Le DIR n’a pas pour objectif de convertir. Mais il encourage à redécouvrir, à se réintéresser à sa religion. </w:t>
      </w:r>
    </w:p>
    <w:p w14:paraId="14D0211D" w14:textId="77777777" w:rsidR="00243C68" w:rsidRPr="00DC112F" w:rsidRDefault="00243C68" w:rsidP="00243C68">
      <w:pPr>
        <w:rPr>
          <w:sz w:val="22"/>
          <w:szCs w:val="22"/>
        </w:rPr>
      </w:pPr>
    </w:p>
    <w:p w14:paraId="0F931933" w14:textId="77777777" w:rsidR="00243C68" w:rsidRPr="00DC112F" w:rsidRDefault="00243C68" w:rsidP="00243C68">
      <w:pPr>
        <w:rPr>
          <w:sz w:val="22"/>
          <w:szCs w:val="22"/>
          <w:u w:val="single"/>
        </w:rPr>
      </w:pPr>
      <w:r w:rsidRPr="00DC112F">
        <w:rPr>
          <w:sz w:val="22"/>
          <w:szCs w:val="22"/>
          <w:u w:val="single"/>
        </w:rPr>
        <w:t>Une méthode possible :</w:t>
      </w:r>
    </w:p>
    <w:p w14:paraId="193A6DD4" w14:textId="77777777" w:rsidR="00243C68" w:rsidRDefault="00243C68" w:rsidP="00243C68">
      <w:pPr>
        <w:rPr>
          <w:sz w:val="22"/>
          <w:szCs w:val="22"/>
        </w:rPr>
      </w:pPr>
      <w:r>
        <w:rPr>
          <w:sz w:val="22"/>
          <w:szCs w:val="22"/>
        </w:rPr>
        <w:t>Le DIR, une fête sont des concepts simples mais l’</w:t>
      </w:r>
      <w:r w:rsidRPr="00DC112F">
        <w:rPr>
          <w:sz w:val="22"/>
          <w:szCs w:val="22"/>
        </w:rPr>
        <w:t xml:space="preserve">action ne peut s’inscrire que dans la durée. </w:t>
      </w:r>
    </w:p>
    <w:p w14:paraId="71942F9C" w14:textId="77777777" w:rsidR="00243C68" w:rsidRPr="00DC112F" w:rsidRDefault="00243C68" w:rsidP="00243C68">
      <w:pPr>
        <w:rPr>
          <w:sz w:val="22"/>
          <w:szCs w:val="22"/>
        </w:rPr>
      </w:pPr>
      <w:r>
        <w:rPr>
          <w:sz w:val="22"/>
          <w:szCs w:val="22"/>
        </w:rPr>
        <w:t xml:space="preserve">Une fête est un aboutissement du DIR de proximité, mais elle n’est pas non plus indispensable. </w:t>
      </w:r>
    </w:p>
    <w:p w14:paraId="5CF36C74" w14:textId="77777777" w:rsidR="00243C68" w:rsidRPr="00DC112F" w:rsidRDefault="00243C68" w:rsidP="00243C68">
      <w:pPr>
        <w:rPr>
          <w:sz w:val="22"/>
          <w:szCs w:val="22"/>
        </w:rPr>
      </w:pPr>
    </w:p>
    <w:p w14:paraId="019496DB" w14:textId="77777777" w:rsidR="00243C68" w:rsidRPr="00DC112F" w:rsidRDefault="00243C68" w:rsidP="00243C68">
      <w:pPr>
        <w:pStyle w:val="Paragraphedeliste"/>
        <w:numPr>
          <w:ilvl w:val="0"/>
          <w:numId w:val="2"/>
        </w:numPr>
        <w:rPr>
          <w:sz w:val="22"/>
          <w:szCs w:val="22"/>
          <w:u w:val="single"/>
        </w:rPr>
      </w:pPr>
      <w:r w:rsidRPr="00DC112F">
        <w:rPr>
          <w:sz w:val="22"/>
          <w:szCs w:val="22"/>
          <w:u w:val="single"/>
        </w:rPr>
        <w:t>Commencer par des contacts bilatéraux</w:t>
      </w:r>
    </w:p>
    <w:p w14:paraId="3C6BF493" w14:textId="77777777" w:rsidR="00243C68" w:rsidRPr="00DC112F" w:rsidRDefault="00243C68" w:rsidP="00243C68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DC112F">
        <w:rPr>
          <w:sz w:val="22"/>
          <w:szCs w:val="22"/>
        </w:rPr>
        <w:t>Un 1</w:t>
      </w:r>
      <w:r w:rsidRPr="00DC112F">
        <w:rPr>
          <w:sz w:val="22"/>
          <w:szCs w:val="22"/>
          <w:vertAlign w:val="superscript"/>
        </w:rPr>
        <w:t>er</w:t>
      </w:r>
      <w:r w:rsidRPr="00DC112F">
        <w:rPr>
          <w:sz w:val="22"/>
          <w:szCs w:val="22"/>
        </w:rPr>
        <w:t xml:space="preserve"> contact au niveau des « animateurs », exemple : laïques organisateurs avec le curé, </w:t>
      </w:r>
      <w:r>
        <w:rPr>
          <w:sz w:val="22"/>
          <w:szCs w:val="22"/>
        </w:rPr>
        <w:t xml:space="preserve">le pasteur, </w:t>
      </w:r>
      <w:r w:rsidRPr="00DC112F">
        <w:rPr>
          <w:sz w:val="22"/>
          <w:szCs w:val="22"/>
        </w:rPr>
        <w:t>l’imam ou le rabbin</w:t>
      </w:r>
    </w:p>
    <w:p w14:paraId="14927AE8" w14:textId="77777777" w:rsidR="00243C68" w:rsidRPr="00DC112F" w:rsidRDefault="00243C68" w:rsidP="00243C68">
      <w:pPr>
        <w:pStyle w:val="Paragraphedeliste"/>
        <w:numPr>
          <w:ilvl w:val="0"/>
          <w:numId w:val="3"/>
        </w:numPr>
        <w:rPr>
          <w:sz w:val="22"/>
          <w:szCs w:val="22"/>
          <w:u w:val="single"/>
        </w:rPr>
      </w:pPr>
      <w:r w:rsidRPr="00DC112F">
        <w:rPr>
          <w:sz w:val="22"/>
          <w:szCs w:val="22"/>
          <w:u w:val="single"/>
        </w:rPr>
        <w:t>Une invitation à :</w:t>
      </w:r>
    </w:p>
    <w:p w14:paraId="5281CA81" w14:textId="77777777" w:rsidR="00243C68" w:rsidRPr="00DC112F" w:rsidRDefault="00243C68" w:rsidP="00243C68">
      <w:pPr>
        <w:pStyle w:val="Paragraphedeliste"/>
        <w:numPr>
          <w:ilvl w:val="1"/>
          <w:numId w:val="3"/>
        </w:numPr>
        <w:rPr>
          <w:sz w:val="22"/>
          <w:szCs w:val="22"/>
        </w:rPr>
      </w:pPr>
      <w:r w:rsidRPr="00DC112F">
        <w:rPr>
          <w:sz w:val="22"/>
          <w:szCs w:val="22"/>
        </w:rPr>
        <w:t xml:space="preserve">Bénéficier d’une visite commentée du lieu de culte </w:t>
      </w:r>
    </w:p>
    <w:p w14:paraId="5842A7DB" w14:textId="77777777" w:rsidR="00243C68" w:rsidRPr="00AE2706" w:rsidRDefault="00243C68" w:rsidP="00243C68">
      <w:pPr>
        <w:pStyle w:val="Paragraphedeliste"/>
        <w:numPr>
          <w:ilvl w:val="1"/>
          <w:numId w:val="3"/>
        </w:numPr>
        <w:rPr>
          <w:sz w:val="22"/>
          <w:szCs w:val="22"/>
        </w:rPr>
      </w:pPr>
      <w:r w:rsidRPr="00DC112F">
        <w:rPr>
          <w:sz w:val="22"/>
          <w:szCs w:val="22"/>
        </w:rPr>
        <w:t xml:space="preserve">Assister au culte </w:t>
      </w:r>
      <w:r>
        <w:rPr>
          <w:sz w:val="22"/>
          <w:szCs w:val="22"/>
        </w:rPr>
        <w:t>en ayant au préalable écouté</w:t>
      </w:r>
      <w:r w:rsidRPr="00DC112F">
        <w:rPr>
          <w:sz w:val="22"/>
          <w:szCs w:val="22"/>
        </w:rPr>
        <w:t xml:space="preserve"> un topo sur la religion concernée et le culte qui va avoir lieu </w:t>
      </w:r>
      <w:r w:rsidRPr="00AE2706">
        <w:rPr>
          <w:sz w:val="22"/>
          <w:szCs w:val="22"/>
        </w:rPr>
        <w:t xml:space="preserve"> </w:t>
      </w:r>
    </w:p>
    <w:p w14:paraId="102E531B" w14:textId="77777777" w:rsidR="00243C68" w:rsidRPr="00DC112F" w:rsidRDefault="00243C68" w:rsidP="00243C68">
      <w:pPr>
        <w:pStyle w:val="Paragraphedeliste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Prendre un repas ou un « verre de l’amitié » en commun, qui permet des discussions conviviales, de mieux se connaître et un « </w:t>
      </w:r>
      <w:proofErr w:type="spellStart"/>
      <w:r>
        <w:rPr>
          <w:sz w:val="22"/>
          <w:szCs w:val="22"/>
        </w:rPr>
        <w:t>débrief</w:t>
      </w:r>
      <w:proofErr w:type="spellEnd"/>
      <w:r>
        <w:rPr>
          <w:sz w:val="22"/>
          <w:szCs w:val="22"/>
        </w:rPr>
        <w:t> » éventuel</w:t>
      </w:r>
    </w:p>
    <w:p w14:paraId="5C36DE6A" w14:textId="77777777" w:rsidR="00243C68" w:rsidRPr="00DC112F" w:rsidRDefault="00243C68" w:rsidP="00243C68">
      <w:pPr>
        <w:pStyle w:val="Paragraphedeliste"/>
        <w:ind w:left="1068"/>
        <w:rPr>
          <w:sz w:val="22"/>
          <w:szCs w:val="22"/>
        </w:rPr>
      </w:pPr>
    </w:p>
    <w:p w14:paraId="3FFF7DC5" w14:textId="77777777" w:rsidR="00243C68" w:rsidRPr="00DC112F" w:rsidRDefault="00243C68" w:rsidP="00243C68">
      <w:pPr>
        <w:pStyle w:val="Paragraphedeliste"/>
        <w:numPr>
          <w:ilvl w:val="0"/>
          <w:numId w:val="2"/>
        </w:numPr>
        <w:rPr>
          <w:sz w:val="22"/>
          <w:szCs w:val="22"/>
          <w:u w:val="single"/>
        </w:rPr>
      </w:pPr>
      <w:r w:rsidRPr="00DC112F">
        <w:rPr>
          <w:sz w:val="22"/>
          <w:szCs w:val="22"/>
          <w:u w:val="single"/>
        </w:rPr>
        <w:t xml:space="preserve">L’année </w:t>
      </w:r>
      <w:r>
        <w:rPr>
          <w:sz w:val="22"/>
          <w:szCs w:val="22"/>
          <w:u w:val="single"/>
        </w:rPr>
        <w:t xml:space="preserve">n+1 ou n+2 </w:t>
      </w:r>
      <w:r w:rsidRPr="00DC112F">
        <w:rPr>
          <w:sz w:val="22"/>
          <w:szCs w:val="22"/>
          <w:u w:val="single"/>
        </w:rPr>
        <w:t xml:space="preserve">: passer au multilatéral </w:t>
      </w:r>
    </w:p>
    <w:p w14:paraId="4788D2AC" w14:textId="77777777" w:rsidR="00243C68" w:rsidRPr="00FB79D1" w:rsidRDefault="00243C68" w:rsidP="00243C68">
      <w:pPr>
        <w:ind w:left="708"/>
        <w:jc w:val="both"/>
        <w:rPr>
          <w:sz w:val="22"/>
          <w:szCs w:val="22"/>
        </w:rPr>
      </w:pPr>
      <w:r w:rsidRPr="00FB79D1">
        <w:rPr>
          <w:sz w:val="22"/>
          <w:szCs w:val="22"/>
        </w:rPr>
        <w:t xml:space="preserve">Le début peut être modeste. Par exemple à Gisors (Normandie), la fête interculturelle annuelle consiste principalement en un « banquet interculinaire » dans l’église où chacun apporte une spécialité (« régionale » ou personnelle) à partager. </w:t>
      </w:r>
    </w:p>
    <w:p w14:paraId="6706DDBC" w14:textId="77777777" w:rsidR="00243C68" w:rsidRPr="00DC112F" w:rsidRDefault="00243C68" w:rsidP="00243C68">
      <w:pPr>
        <w:pStyle w:val="Paragraphedeliste"/>
        <w:jc w:val="both"/>
        <w:rPr>
          <w:sz w:val="22"/>
          <w:szCs w:val="22"/>
        </w:rPr>
      </w:pPr>
    </w:p>
    <w:p w14:paraId="0D75598E" w14:textId="77777777" w:rsidR="00243C68" w:rsidRPr="00DC112F" w:rsidRDefault="00243C68" w:rsidP="00243C68">
      <w:pPr>
        <w:pStyle w:val="Paragraphedeliste"/>
        <w:jc w:val="both"/>
        <w:rPr>
          <w:sz w:val="22"/>
          <w:szCs w:val="22"/>
        </w:rPr>
      </w:pPr>
      <w:r w:rsidRPr="00DC112F">
        <w:rPr>
          <w:sz w:val="22"/>
          <w:szCs w:val="22"/>
        </w:rPr>
        <w:t xml:space="preserve">Pour que la fête soit </w:t>
      </w:r>
      <w:r>
        <w:rPr>
          <w:sz w:val="22"/>
          <w:szCs w:val="22"/>
        </w:rPr>
        <w:t xml:space="preserve">celle </w:t>
      </w:r>
      <w:r w:rsidRPr="00DC112F">
        <w:rPr>
          <w:sz w:val="22"/>
          <w:szCs w:val="22"/>
        </w:rPr>
        <w:t xml:space="preserve">de la fraternité, et pas seulement </w:t>
      </w:r>
      <w:r>
        <w:rPr>
          <w:sz w:val="22"/>
          <w:szCs w:val="22"/>
        </w:rPr>
        <w:t xml:space="preserve">une fête </w:t>
      </w:r>
      <w:r w:rsidRPr="00DC112F">
        <w:rPr>
          <w:sz w:val="22"/>
          <w:szCs w:val="22"/>
        </w:rPr>
        <w:t xml:space="preserve">interreligieuse, qu’elle soit véritablement ouverte à tous, il semble important d’y associer, en invité voire en </w:t>
      </w:r>
      <w:proofErr w:type="spellStart"/>
      <w:r w:rsidRPr="00DC112F">
        <w:rPr>
          <w:sz w:val="22"/>
          <w:szCs w:val="22"/>
        </w:rPr>
        <w:t>co</w:t>
      </w:r>
      <w:proofErr w:type="spellEnd"/>
      <w:r w:rsidRPr="00DC112F">
        <w:rPr>
          <w:sz w:val="22"/>
          <w:szCs w:val="22"/>
        </w:rPr>
        <w:t>-organiseur, la municipalité ou les Conseils de quartier</w:t>
      </w:r>
      <w:r>
        <w:rPr>
          <w:sz w:val="22"/>
          <w:szCs w:val="22"/>
        </w:rPr>
        <w:t xml:space="preserve"> et/ou des associations laïques (citoyennes, sociales, humanitaires, culturelles, etc.)</w:t>
      </w:r>
      <w:r w:rsidRPr="00DC112F">
        <w:rPr>
          <w:sz w:val="22"/>
          <w:szCs w:val="22"/>
        </w:rPr>
        <w:t xml:space="preserve">. </w:t>
      </w:r>
    </w:p>
    <w:p w14:paraId="69F95168" w14:textId="77777777" w:rsidR="00243C68" w:rsidRPr="00DC112F" w:rsidRDefault="00243C68" w:rsidP="00243C68">
      <w:pPr>
        <w:pStyle w:val="Paragraphedeliste"/>
        <w:jc w:val="both"/>
        <w:rPr>
          <w:sz w:val="22"/>
          <w:szCs w:val="22"/>
        </w:rPr>
      </w:pPr>
    </w:p>
    <w:p w14:paraId="1CB50529" w14:textId="77777777" w:rsidR="00243C68" w:rsidRPr="006A0170" w:rsidRDefault="00243C68" w:rsidP="00243C68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DC112F">
        <w:rPr>
          <w:sz w:val="22"/>
          <w:szCs w:val="22"/>
        </w:rPr>
        <w:t xml:space="preserve">Une fête annuelle multilatérale est tout à fait compatible avec la poursuite d’échanges bilatéraux qui </w:t>
      </w:r>
      <w:r>
        <w:rPr>
          <w:sz w:val="22"/>
          <w:szCs w:val="22"/>
        </w:rPr>
        <w:t>g</w:t>
      </w:r>
      <w:r w:rsidRPr="00DC112F">
        <w:rPr>
          <w:sz w:val="22"/>
          <w:szCs w:val="22"/>
        </w:rPr>
        <w:t xml:space="preserve">ardent leur intérêt spécifique. Ceux-ci peuvent continuer au rythme par exemple d’une rencontre annuelle alternée : une année chez les uns, </w:t>
      </w:r>
      <w:r>
        <w:rPr>
          <w:sz w:val="22"/>
          <w:szCs w:val="22"/>
        </w:rPr>
        <w:t>l’</w:t>
      </w:r>
      <w:r w:rsidRPr="00DC112F">
        <w:rPr>
          <w:sz w:val="22"/>
          <w:szCs w:val="22"/>
        </w:rPr>
        <w:t xml:space="preserve">année </w:t>
      </w:r>
      <w:r>
        <w:rPr>
          <w:sz w:val="22"/>
          <w:szCs w:val="22"/>
        </w:rPr>
        <w:t xml:space="preserve">suivante </w:t>
      </w:r>
      <w:r w:rsidRPr="00DC112F">
        <w:rPr>
          <w:sz w:val="22"/>
          <w:szCs w:val="22"/>
        </w:rPr>
        <w:t xml:space="preserve">chez les autres. </w:t>
      </w:r>
    </w:p>
    <w:p w14:paraId="6793AB77" w14:textId="77777777" w:rsidR="00243C68" w:rsidRDefault="00243C68" w:rsidP="00243C68">
      <w:pPr>
        <w:rPr>
          <w:sz w:val="22"/>
          <w:szCs w:val="22"/>
          <w:u w:val="single"/>
        </w:rPr>
      </w:pPr>
    </w:p>
    <w:p w14:paraId="2725EF90" w14:textId="77777777" w:rsidR="00243C68" w:rsidRPr="00DC112F" w:rsidRDefault="00243C68" w:rsidP="00243C68">
      <w:pPr>
        <w:rPr>
          <w:sz w:val="22"/>
          <w:szCs w:val="22"/>
          <w:u w:val="single"/>
        </w:rPr>
      </w:pPr>
      <w:r w:rsidRPr="00DC112F">
        <w:rPr>
          <w:sz w:val="22"/>
          <w:szCs w:val="22"/>
          <w:u w:val="single"/>
        </w:rPr>
        <w:t xml:space="preserve">Programme possible : </w:t>
      </w:r>
    </w:p>
    <w:p w14:paraId="75644066" w14:textId="77777777" w:rsidR="00243C68" w:rsidRPr="00DC112F" w:rsidRDefault="00243C68" w:rsidP="00243C68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00DC112F">
        <w:rPr>
          <w:sz w:val="22"/>
          <w:szCs w:val="22"/>
        </w:rPr>
        <w:t>Buffet commun</w:t>
      </w:r>
      <w:r>
        <w:rPr>
          <w:sz w:val="22"/>
          <w:szCs w:val="22"/>
        </w:rPr>
        <w:t xml:space="preserve"> où les participants apportent </w:t>
      </w:r>
      <w:proofErr w:type="spellStart"/>
      <w:r>
        <w:rPr>
          <w:sz w:val="22"/>
          <w:szCs w:val="22"/>
        </w:rPr>
        <w:t>chacun.e</w:t>
      </w:r>
      <w:proofErr w:type="spellEnd"/>
      <w:r>
        <w:rPr>
          <w:sz w:val="22"/>
          <w:szCs w:val="22"/>
        </w:rPr>
        <w:t xml:space="preserve"> un plat à partager</w:t>
      </w:r>
    </w:p>
    <w:p w14:paraId="22078823" w14:textId="77777777" w:rsidR="00243C68" w:rsidRPr="00DC112F" w:rsidRDefault="00243C68" w:rsidP="00243C68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00DC112F">
        <w:rPr>
          <w:sz w:val="22"/>
          <w:szCs w:val="22"/>
        </w:rPr>
        <w:t>Concert avec les chorales (et un même chant entonné par les différentes chorales ?)</w:t>
      </w:r>
    </w:p>
    <w:p w14:paraId="15FE5C97" w14:textId="77777777" w:rsidR="00243C68" w:rsidRPr="00DC112F" w:rsidRDefault="00243C68" w:rsidP="00243C68">
      <w:pPr>
        <w:pStyle w:val="Paragraphedeliste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DC112F">
        <w:rPr>
          <w:sz w:val="22"/>
          <w:szCs w:val="22"/>
        </w:rPr>
        <w:t>our les enfants</w:t>
      </w:r>
      <w:r>
        <w:rPr>
          <w:sz w:val="22"/>
          <w:szCs w:val="22"/>
        </w:rPr>
        <w:t> : l</w:t>
      </w:r>
      <w:r w:rsidRPr="00DC112F">
        <w:rPr>
          <w:sz w:val="22"/>
          <w:szCs w:val="22"/>
        </w:rPr>
        <w:t xml:space="preserve">a chasse aux trésors et des animations </w:t>
      </w:r>
      <w:r>
        <w:rPr>
          <w:sz w:val="22"/>
          <w:szCs w:val="22"/>
        </w:rPr>
        <w:t xml:space="preserve">radio, vidéo, un concours de dessin </w:t>
      </w:r>
      <w:r w:rsidRPr="00DC112F">
        <w:rPr>
          <w:sz w:val="22"/>
          <w:szCs w:val="22"/>
        </w:rPr>
        <w:t>(1)</w:t>
      </w:r>
    </w:p>
    <w:p w14:paraId="5A32D755" w14:textId="77777777" w:rsidR="00243C68" w:rsidRPr="00DC112F" w:rsidRDefault="00243C68" w:rsidP="00243C68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00DC112F">
        <w:rPr>
          <w:sz w:val="22"/>
          <w:szCs w:val="22"/>
        </w:rPr>
        <w:t xml:space="preserve">Le rallye des lieux de culte, culturels, historiques et de la République </w:t>
      </w:r>
    </w:p>
    <w:p w14:paraId="6B7BC6D8" w14:textId="77777777" w:rsidR="00243C68" w:rsidRPr="00DC112F" w:rsidRDefault="00243C68" w:rsidP="00243C68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00DC112F">
        <w:rPr>
          <w:sz w:val="22"/>
          <w:szCs w:val="22"/>
        </w:rPr>
        <w:t xml:space="preserve">Une prière / méditation laïque ensemble </w:t>
      </w:r>
    </w:p>
    <w:p w14:paraId="06884D0D" w14:textId="77777777" w:rsidR="00243C68" w:rsidRPr="00DC112F" w:rsidRDefault="00243C68" w:rsidP="00243C68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00DC112F">
        <w:rPr>
          <w:sz w:val="22"/>
          <w:szCs w:val="22"/>
        </w:rPr>
        <w:t xml:space="preserve">Une conférence-débat, des témoignages </w:t>
      </w:r>
    </w:p>
    <w:p w14:paraId="36009383" w14:textId="77777777" w:rsidR="00243C68" w:rsidRPr="00DC112F" w:rsidRDefault="00243C68" w:rsidP="00243C68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00DC112F">
        <w:rPr>
          <w:sz w:val="22"/>
          <w:szCs w:val="22"/>
        </w:rPr>
        <w:t xml:space="preserve">Passer un film, une vidéo, organiser un jeu ? </w:t>
      </w:r>
    </w:p>
    <w:p w14:paraId="4F27CD60" w14:textId="77777777" w:rsidR="00243C68" w:rsidRDefault="00243C68" w:rsidP="00243C68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00DC112F">
        <w:rPr>
          <w:sz w:val="22"/>
          <w:szCs w:val="22"/>
        </w:rPr>
        <w:t xml:space="preserve">Le mot / l’accueil </w:t>
      </w:r>
      <w:r>
        <w:rPr>
          <w:sz w:val="22"/>
          <w:szCs w:val="22"/>
        </w:rPr>
        <w:t xml:space="preserve">ou </w:t>
      </w:r>
      <w:r w:rsidRPr="00DC112F">
        <w:rPr>
          <w:sz w:val="22"/>
          <w:szCs w:val="22"/>
        </w:rPr>
        <w:t>la conclusion</w:t>
      </w:r>
      <w:r>
        <w:rPr>
          <w:sz w:val="22"/>
          <w:szCs w:val="22"/>
        </w:rPr>
        <w:t xml:space="preserve"> </w:t>
      </w:r>
      <w:r w:rsidRPr="00DC112F">
        <w:rPr>
          <w:sz w:val="22"/>
          <w:szCs w:val="22"/>
        </w:rPr>
        <w:t>des « officiels » (</w:t>
      </w:r>
      <w:r>
        <w:rPr>
          <w:sz w:val="22"/>
          <w:szCs w:val="22"/>
        </w:rPr>
        <w:t>r</w:t>
      </w:r>
      <w:r w:rsidRPr="00CA1565">
        <w:rPr>
          <w:sz w:val="22"/>
          <w:szCs w:val="22"/>
        </w:rPr>
        <w:t xml:space="preserve">eligieux, municipaux, associatifs) </w:t>
      </w:r>
    </w:p>
    <w:p w14:paraId="44FEABF9" w14:textId="77777777" w:rsidR="00243C68" w:rsidRPr="00CA1565" w:rsidRDefault="00243C68" w:rsidP="00243C68">
      <w:pPr>
        <w:pStyle w:val="Paragraphedeliste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Et des stands tenus par les associations qui le souhaitent</w:t>
      </w:r>
    </w:p>
    <w:p w14:paraId="79184FF6" w14:textId="77777777" w:rsidR="00243C68" w:rsidRPr="00CA1565" w:rsidRDefault="00243C68" w:rsidP="00243C68">
      <w:pPr>
        <w:pStyle w:val="Paragraphedeliste"/>
        <w:rPr>
          <w:sz w:val="22"/>
          <w:szCs w:val="22"/>
        </w:rPr>
      </w:pPr>
    </w:p>
    <w:p w14:paraId="34C08EC6" w14:textId="77777777" w:rsidR="00243C68" w:rsidRPr="00DC112F" w:rsidRDefault="00243C68" w:rsidP="00243C68">
      <w:pPr>
        <w:rPr>
          <w:sz w:val="22"/>
          <w:szCs w:val="22"/>
          <w:u w:val="single"/>
        </w:rPr>
      </w:pPr>
      <w:r w:rsidRPr="00DC112F">
        <w:rPr>
          <w:sz w:val="22"/>
          <w:szCs w:val="22"/>
          <w:u w:val="single"/>
        </w:rPr>
        <w:t>Communication :</w:t>
      </w:r>
    </w:p>
    <w:p w14:paraId="5A3205E3" w14:textId="77777777" w:rsidR="00243C68" w:rsidRPr="00DC112F" w:rsidRDefault="00243C68" w:rsidP="00243C68">
      <w:pPr>
        <w:pStyle w:val="Paragraphedeliste"/>
        <w:numPr>
          <w:ilvl w:val="0"/>
          <w:numId w:val="6"/>
        </w:numPr>
        <w:rPr>
          <w:sz w:val="22"/>
          <w:szCs w:val="22"/>
        </w:rPr>
      </w:pPr>
      <w:r w:rsidRPr="00DC112F">
        <w:rPr>
          <w:sz w:val="22"/>
          <w:szCs w:val="22"/>
        </w:rPr>
        <w:t xml:space="preserve">Utiliser les outils des lieux de culte et des associations aux niveau local </w:t>
      </w:r>
      <w:r>
        <w:rPr>
          <w:sz w:val="22"/>
          <w:szCs w:val="22"/>
        </w:rPr>
        <w:t>/</w:t>
      </w:r>
      <w:r w:rsidRPr="00DC11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départemental </w:t>
      </w:r>
      <w:r w:rsidRPr="00DC112F">
        <w:rPr>
          <w:sz w:val="22"/>
          <w:szCs w:val="22"/>
        </w:rPr>
        <w:t xml:space="preserve">: feuilles paroissiales, magazines diocésains, </w:t>
      </w:r>
      <w:proofErr w:type="spellStart"/>
      <w:r w:rsidRPr="00DC112F">
        <w:rPr>
          <w:sz w:val="22"/>
          <w:szCs w:val="22"/>
        </w:rPr>
        <w:t>etc</w:t>
      </w:r>
      <w:proofErr w:type="spellEnd"/>
      <w:r w:rsidRPr="00DC112F">
        <w:rPr>
          <w:sz w:val="22"/>
          <w:szCs w:val="22"/>
        </w:rPr>
        <w:t>, sites Internet</w:t>
      </w:r>
    </w:p>
    <w:p w14:paraId="4C18CC00" w14:textId="77777777" w:rsidR="00243C68" w:rsidRPr="00DC112F" w:rsidRDefault="00243C68" w:rsidP="00243C68">
      <w:pPr>
        <w:pStyle w:val="Paragraphedeliste"/>
        <w:numPr>
          <w:ilvl w:val="0"/>
          <w:numId w:val="6"/>
        </w:numPr>
        <w:rPr>
          <w:sz w:val="22"/>
          <w:szCs w:val="22"/>
        </w:rPr>
      </w:pPr>
      <w:r w:rsidRPr="00DC112F">
        <w:rPr>
          <w:sz w:val="22"/>
          <w:szCs w:val="22"/>
        </w:rPr>
        <w:t xml:space="preserve">Tract sur les marchés, les pare-brises, </w:t>
      </w:r>
    </w:p>
    <w:p w14:paraId="6E570379" w14:textId="77777777" w:rsidR="00243C68" w:rsidRPr="00DC112F" w:rsidRDefault="00243C68" w:rsidP="00243C68">
      <w:pPr>
        <w:pStyle w:val="Paragraphedeliste"/>
        <w:numPr>
          <w:ilvl w:val="0"/>
          <w:numId w:val="6"/>
        </w:numPr>
        <w:rPr>
          <w:sz w:val="22"/>
          <w:szCs w:val="22"/>
        </w:rPr>
      </w:pPr>
      <w:r w:rsidRPr="00DC112F">
        <w:rPr>
          <w:sz w:val="22"/>
          <w:szCs w:val="22"/>
        </w:rPr>
        <w:t>Affichage municipal ou sauvage</w:t>
      </w:r>
      <w:r>
        <w:rPr>
          <w:sz w:val="22"/>
          <w:szCs w:val="22"/>
        </w:rPr>
        <w:t xml:space="preserve">, information de la mairie </w:t>
      </w:r>
    </w:p>
    <w:p w14:paraId="1B2D333E" w14:textId="77777777" w:rsidR="00243C68" w:rsidRPr="00DC112F" w:rsidRDefault="00243C68" w:rsidP="00243C68">
      <w:pPr>
        <w:pStyle w:val="Paragraphedeliste"/>
        <w:numPr>
          <w:ilvl w:val="0"/>
          <w:numId w:val="6"/>
        </w:numPr>
        <w:rPr>
          <w:sz w:val="22"/>
          <w:szCs w:val="22"/>
        </w:rPr>
      </w:pPr>
      <w:r w:rsidRPr="00DC112F">
        <w:rPr>
          <w:sz w:val="22"/>
          <w:szCs w:val="22"/>
        </w:rPr>
        <w:t xml:space="preserve">Media : </w:t>
      </w:r>
      <w:r>
        <w:rPr>
          <w:sz w:val="22"/>
          <w:szCs w:val="22"/>
        </w:rPr>
        <w:t xml:space="preserve">local : </w:t>
      </w:r>
      <w:r w:rsidRPr="00DC112F">
        <w:rPr>
          <w:sz w:val="22"/>
          <w:szCs w:val="22"/>
        </w:rPr>
        <w:t>Le Parisien</w:t>
      </w:r>
      <w:r>
        <w:rPr>
          <w:sz w:val="22"/>
          <w:szCs w:val="22"/>
        </w:rPr>
        <w:t xml:space="preserve"> ou autre</w:t>
      </w:r>
      <w:r w:rsidRPr="00DC112F">
        <w:rPr>
          <w:sz w:val="22"/>
          <w:szCs w:val="22"/>
        </w:rPr>
        <w:t xml:space="preserve">, media confessionnels ou autres : La Croix, etc. </w:t>
      </w:r>
    </w:p>
    <w:p w14:paraId="301395C9" w14:textId="77777777" w:rsidR="00243C68" w:rsidRPr="00690176" w:rsidRDefault="00243C68" w:rsidP="00243C68">
      <w:pPr>
        <w:pStyle w:val="Paragraphedeliste"/>
        <w:numPr>
          <w:ilvl w:val="0"/>
          <w:numId w:val="6"/>
        </w:numPr>
        <w:rPr>
          <w:sz w:val="22"/>
          <w:szCs w:val="22"/>
        </w:rPr>
      </w:pPr>
      <w:r w:rsidRPr="00CA1565">
        <w:rPr>
          <w:sz w:val="22"/>
          <w:szCs w:val="22"/>
        </w:rPr>
        <w:t xml:space="preserve">Et bien sûr les mails, Face book et autres réseaux </w:t>
      </w:r>
      <w:r>
        <w:rPr>
          <w:sz w:val="22"/>
          <w:szCs w:val="22"/>
        </w:rPr>
        <w:t>sociaux</w:t>
      </w:r>
    </w:p>
    <w:p w14:paraId="7A6605B3" w14:textId="77777777" w:rsidR="00243C68" w:rsidRPr="00DC112F" w:rsidRDefault="00243C68" w:rsidP="00243C68">
      <w:pPr>
        <w:rPr>
          <w:sz w:val="22"/>
          <w:szCs w:val="22"/>
          <w:u w:val="single"/>
        </w:rPr>
      </w:pPr>
      <w:r w:rsidRPr="00DC112F">
        <w:rPr>
          <w:sz w:val="22"/>
          <w:szCs w:val="22"/>
          <w:u w:val="single"/>
        </w:rPr>
        <w:t xml:space="preserve">Partenaires, outre la CINPA : </w:t>
      </w:r>
    </w:p>
    <w:p w14:paraId="36F5A162" w14:textId="77777777" w:rsidR="00243C68" w:rsidRPr="00DC112F" w:rsidRDefault="00243C68" w:rsidP="00243C68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DC112F">
        <w:rPr>
          <w:sz w:val="22"/>
          <w:szCs w:val="22"/>
        </w:rPr>
        <w:t xml:space="preserve">L’association Coexister et de grandes associations telles que GAIC, AJCF, AJMF, et bien entendu les associations interreligieuses locales. </w:t>
      </w:r>
    </w:p>
    <w:p w14:paraId="083D0219" w14:textId="77777777" w:rsidR="00243C68" w:rsidRPr="00DC112F" w:rsidRDefault="00243C68" w:rsidP="00243C68">
      <w:pPr>
        <w:rPr>
          <w:sz w:val="22"/>
          <w:szCs w:val="22"/>
        </w:rPr>
      </w:pPr>
      <w:r>
        <w:rPr>
          <w:sz w:val="22"/>
          <w:szCs w:val="22"/>
          <w:u w:val="single"/>
        </w:rPr>
        <w:t>Les partenariats sont très utiles. Ils permettent de regrouper les forces, de mieux communiquer et de toucher davantage de personnes.</w:t>
      </w:r>
      <w:r>
        <w:rPr>
          <w:sz w:val="22"/>
          <w:szCs w:val="22"/>
        </w:rPr>
        <w:t xml:space="preserve"> </w:t>
      </w:r>
      <w:r w:rsidRPr="00DC112F">
        <w:rPr>
          <w:sz w:val="22"/>
          <w:szCs w:val="22"/>
          <w:u w:val="single"/>
        </w:rPr>
        <w:t>Budget</w:t>
      </w:r>
      <w:r w:rsidRPr="00DC112F">
        <w:rPr>
          <w:sz w:val="22"/>
          <w:szCs w:val="22"/>
        </w:rPr>
        <w:t xml:space="preserve"> : </w:t>
      </w:r>
    </w:p>
    <w:p w14:paraId="2786363A" w14:textId="77777777" w:rsidR="00243C68" w:rsidRPr="00DC112F" w:rsidRDefault="00243C68" w:rsidP="00243C68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DC112F">
        <w:rPr>
          <w:sz w:val="22"/>
          <w:szCs w:val="22"/>
        </w:rPr>
        <w:t xml:space="preserve">Quelques </w:t>
      </w:r>
      <w:r>
        <w:rPr>
          <w:sz w:val="22"/>
          <w:szCs w:val="22"/>
        </w:rPr>
        <w:t xml:space="preserve">euros </w:t>
      </w:r>
      <w:r w:rsidRPr="00DC112F">
        <w:rPr>
          <w:sz w:val="22"/>
          <w:szCs w:val="22"/>
        </w:rPr>
        <w:t>centaines d’euros peuvent suffire. Les dons peuvent être en nature avec le buffet (pas de frais de location de salle)</w:t>
      </w:r>
    </w:p>
    <w:p w14:paraId="62DB0AF0" w14:textId="77777777" w:rsidR="00243C68" w:rsidRPr="00DC112F" w:rsidRDefault="00243C68" w:rsidP="00243C68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DC112F">
        <w:rPr>
          <w:sz w:val="22"/>
          <w:szCs w:val="22"/>
        </w:rPr>
        <w:t>15</w:t>
      </w:r>
      <w:r w:rsidRPr="00DC112F">
        <w:rPr>
          <w:sz w:val="22"/>
          <w:szCs w:val="22"/>
          <w:vertAlign w:val="superscript"/>
        </w:rPr>
        <w:t>e</w:t>
      </w:r>
      <w:r w:rsidRPr="00DC112F">
        <w:rPr>
          <w:sz w:val="22"/>
          <w:szCs w:val="22"/>
        </w:rPr>
        <w:t xml:space="preserve"> arrondissement : 300€ demandés à chacun des 5 cultes concernés </w:t>
      </w:r>
    </w:p>
    <w:p w14:paraId="083F780D" w14:textId="77777777" w:rsidR="00243C68" w:rsidRPr="00DC112F" w:rsidRDefault="00243C68" w:rsidP="00243C68">
      <w:pPr>
        <w:rPr>
          <w:sz w:val="22"/>
          <w:szCs w:val="22"/>
        </w:rPr>
      </w:pPr>
    </w:p>
    <w:p w14:paraId="05ED3C8E" w14:textId="77777777" w:rsidR="00243C68" w:rsidRPr="00DC112F" w:rsidRDefault="00243C68" w:rsidP="00243C68">
      <w:pPr>
        <w:rPr>
          <w:sz w:val="22"/>
          <w:szCs w:val="22"/>
          <w:u w:val="single"/>
        </w:rPr>
      </w:pPr>
      <w:r w:rsidRPr="00DC112F">
        <w:rPr>
          <w:sz w:val="22"/>
          <w:szCs w:val="22"/>
          <w:u w:val="single"/>
        </w:rPr>
        <w:t xml:space="preserve">Partage de bonnes pratiques : </w:t>
      </w:r>
    </w:p>
    <w:p w14:paraId="7938BF0B" w14:textId="77777777" w:rsidR="00243C68" w:rsidRPr="00DC112F" w:rsidRDefault="00243C68" w:rsidP="00243C68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DC112F">
        <w:rPr>
          <w:sz w:val="22"/>
          <w:szCs w:val="22"/>
        </w:rPr>
        <w:t>Profiter des fêtes religieuses, par exemple la galette des Rois,</w:t>
      </w:r>
    </w:p>
    <w:p w14:paraId="1105F053" w14:textId="77777777" w:rsidR="00243C68" w:rsidRDefault="00243C68" w:rsidP="00243C68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DC112F">
        <w:rPr>
          <w:sz w:val="22"/>
          <w:szCs w:val="22"/>
        </w:rPr>
        <w:t>Le don du sang commun organisé par Coexister</w:t>
      </w:r>
    </w:p>
    <w:p w14:paraId="2BE16636" w14:textId="77777777" w:rsidR="00243C68" w:rsidRPr="00DC112F" w:rsidRDefault="00243C68" w:rsidP="00243C68">
      <w:pPr>
        <w:pStyle w:val="Paragraphedeliste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Les scouts ou groupes de jeunes peuvent y venir recueillir des dons, vendre des gâteaux ou autres productions pour financer des voyages ou autres projets  </w:t>
      </w:r>
    </w:p>
    <w:p w14:paraId="011AF917" w14:textId="77777777" w:rsidR="00243C68" w:rsidRDefault="00243C68" w:rsidP="00243C68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DC112F">
        <w:rPr>
          <w:sz w:val="22"/>
          <w:szCs w:val="22"/>
        </w:rPr>
        <w:t xml:space="preserve">« Il faut coincer les paroissiens à </w:t>
      </w:r>
      <w:r w:rsidR="00AD7420">
        <w:rPr>
          <w:sz w:val="22"/>
          <w:szCs w:val="22"/>
        </w:rPr>
        <w:t>la sortie de la messe de 11h »</w:t>
      </w:r>
    </w:p>
    <w:p w14:paraId="02D2A82C" w14:textId="77777777" w:rsidR="00AD7420" w:rsidRPr="00DC112F" w:rsidRDefault="00AD7420" w:rsidP="00243C68">
      <w:pPr>
        <w:pStyle w:val="Paragraphedeliste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Commencer l’interreligieux avec les jeunes. Par exemple, un déjeuner invitant des jeunes musulmans avec les séminaristes</w:t>
      </w:r>
    </w:p>
    <w:p w14:paraId="668A5808" w14:textId="77777777" w:rsidR="00243C68" w:rsidRPr="00DC112F" w:rsidRDefault="00243C68" w:rsidP="00243C68">
      <w:pPr>
        <w:pStyle w:val="Paragraphedeliste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«  A</w:t>
      </w:r>
      <w:r w:rsidRPr="00DC112F">
        <w:rPr>
          <w:sz w:val="22"/>
          <w:szCs w:val="22"/>
        </w:rPr>
        <w:t>ttention, une conférence-débat, cela peut casser l’ambiance »</w:t>
      </w:r>
    </w:p>
    <w:p w14:paraId="64600B26" w14:textId="77777777" w:rsidR="00243C68" w:rsidRPr="00DC112F" w:rsidRDefault="00243C68" w:rsidP="00243C68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DC112F">
        <w:rPr>
          <w:sz w:val="22"/>
          <w:szCs w:val="22"/>
        </w:rPr>
        <w:t>Prendre des artistes impliqués dans le religieux tels que les 3 imams showbiz type les Prêtres</w:t>
      </w:r>
      <w:r>
        <w:rPr>
          <w:sz w:val="22"/>
          <w:szCs w:val="22"/>
        </w:rPr>
        <w:t>. Les artistes locaux peuvent être contents de faire connaître leurs activités, cours localement et y vendent leur disque</w:t>
      </w:r>
    </w:p>
    <w:p w14:paraId="53989309" w14:textId="77777777" w:rsidR="00243C68" w:rsidRPr="00DC112F" w:rsidRDefault="00243C68" w:rsidP="00243C68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DC112F">
        <w:rPr>
          <w:sz w:val="22"/>
          <w:szCs w:val="22"/>
        </w:rPr>
        <w:t xml:space="preserve">Dans le topo sur une messe invitant des juifs : expliquer les racines juives de la messe, le christianisme comme rameau du judaïsme. </w:t>
      </w:r>
      <w:r>
        <w:rPr>
          <w:sz w:val="22"/>
          <w:szCs w:val="22"/>
        </w:rPr>
        <w:t xml:space="preserve">Insister sur ce qui unit, rapproche. </w:t>
      </w:r>
    </w:p>
    <w:p w14:paraId="1F4D9F22" w14:textId="77777777" w:rsidR="00243C68" w:rsidRPr="00DC112F" w:rsidRDefault="00243C68" w:rsidP="00243C68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DC112F">
        <w:rPr>
          <w:sz w:val="22"/>
          <w:szCs w:val="22"/>
        </w:rPr>
        <w:t xml:space="preserve">Se retrouver lors des événements nationaux, comme cela a été le cas lors des attentats </w:t>
      </w:r>
    </w:p>
    <w:p w14:paraId="7FDE8D2D" w14:textId="77777777" w:rsidR="00243C68" w:rsidRPr="00DC112F" w:rsidRDefault="00243C68" w:rsidP="00243C68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DC112F">
        <w:rPr>
          <w:sz w:val="22"/>
          <w:szCs w:val="22"/>
        </w:rPr>
        <w:t xml:space="preserve">Pèlerinages comme celui sur les 7 dormants d’Ephèse à Vieux-Marché. </w:t>
      </w:r>
    </w:p>
    <w:p w14:paraId="17DAEF89" w14:textId="77777777" w:rsidR="00243C68" w:rsidRDefault="00243C68" w:rsidP="00243C68">
      <w:pPr>
        <w:pStyle w:val="Paragraphedeliste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Avoir des P</w:t>
      </w:r>
      <w:r w:rsidRPr="00DC112F">
        <w:rPr>
          <w:sz w:val="22"/>
          <w:szCs w:val="22"/>
        </w:rPr>
        <w:t>rix</w:t>
      </w:r>
      <w:r>
        <w:rPr>
          <w:sz w:val="22"/>
          <w:szCs w:val="22"/>
        </w:rPr>
        <w:t xml:space="preserve">, concours, tombola au profit d’une </w:t>
      </w:r>
      <w:r w:rsidRPr="008A47C9">
        <w:rPr>
          <w:sz w:val="22"/>
          <w:szCs w:val="22"/>
          <w:u w:val="single"/>
        </w:rPr>
        <w:t>œuvre commune</w:t>
      </w:r>
      <w:r w:rsidRPr="00DC112F">
        <w:rPr>
          <w:sz w:val="22"/>
          <w:szCs w:val="22"/>
        </w:rPr>
        <w:t xml:space="preserve">. </w:t>
      </w:r>
    </w:p>
    <w:p w14:paraId="45241BBB" w14:textId="77777777" w:rsidR="00243C68" w:rsidRPr="00DC112F" w:rsidRDefault="00243C68" w:rsidP="00243C68">
      <w:pPr>
        <w:pStyle w:val="Paragraphedeliste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Choisir un lieu qui s’y prête, si possible jardin, cour. Et une saison adaptée, mais les WE d’été sont très prisés, il faut planifier plusieurs mois à l’avance, voir prendre un WE régulier : le dernier du mois de mai. </w:t>
      </w:r>
    </w:p>
    <w:p w14:paraId="1548C148" w14:textId="77777777" w:rsidR="00243C68" w:rsidRPr="00DC112F" w:rsidRDefault="00243C68" w:rsidP="00243C68">
      <w:pPr>
        <w:rPr>
          <w:sz w:val="22"/>
          <w:szCs w:val="22"/>
        </w:rPr>
      </w:pPr>
    </w:p>
    <w:p w14:paraId="232BB3A9" w14:textId="77777777" w:rsidR="00243C68" w:rsidRPr="00DC112F" w:rsidRDefault="00243C68" w:rsidP="00243C68">
      <w:pPr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Pr="00DC112F">
        <w:rPr>
          <w:sz w:val="22"/>
          <w:szCs w:val="22"/>
        </w:rPr>
        <w:t xml:space="preserve">Cette note doit beaucoup aux Fêtes de la fraternité organisées par le </w:t>
      </w:r>
      <w:r>
        <w:rPr>
          <w:sz w:val="22"/>
          <w:szCs w:val="22"/>
        </w:rPr>
        <w:t>g</w:t>
      </w:r>
      <w:r w:rsidRPr="00DC112F">
        <w:rPr>
          <w:sz w:val="22"/>
          <w:szCs w:val="22"/>
        </w:rPr>
        <w:t xml:space="preserve">roupe </w:t>
      </w:r>
      <w:r>
        <w:rPr>
          <w:sz w:val="22"/>
          <w:szCs w:val="22"/>
        </w:rPr>
        <w:t>i</w:t>
      </w:r>
      <w:r w:rsidRPr="00DC112F">
        <w:rPr>
          <w:sz w:val="22"/>
          <w:szCs w:val="22"/>
        </w:rPr>
        <w:t xml:space="preserve">nterreligieux  </w:t>
      </w:r>
      <w:r>
        <w:rPr>
          <w:sz w:val="22"/>
          <w:szCs w:val="22"/>
        </w:rPr>
        <w:t>« Vivre-ensemble dans le</w:t>
      </w:r>
      <w:r w:rsidRPr="00DC112F">
        <w:rPr>
          <w:sz w:val="22"/>
          <w:szCs w:val="22"/>
        </w:rPr>
        <w:t xml:space="preserve"> 15</w:t>
      </w:r>
      <w:r w:rsidRPr="00DC112F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> »  depuis 2015</w:t>
      </w:r>
      <w:r w:rsidRPr="00DC112F">
        <w:rPr>
          <w:sz w:val="22"/>
          <w:szCs w:val="22"/>
        </w:rPr>
        <w:t xml:space="preserve">. </w:t>
      </w:r>
    </w:p>
    <w:p w14:paraId="5E981F54" w14:textId="77777777" w:rsidR="00E364EC" w:rsidRDefault="00E364EC"/>
    <w:sectPr w:rsidR="00E364EC" w:rsidSect="00243C68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4085"/>
    <w:multiLevelType w:val="hybridMultilevel"/>
    <w:tmpl w:val="DDB87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E1DC2"/>
    <w:multiLevelType w:val="hybridMultilevel"/>
    <w:tmpl w:val="35B242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C3AFF"/>
    <w:multiLevelType w:val="hybridMultilevel"/>
    <w:tmpl w:val="28B85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D2E1F"/>
    <w:multiLevelType w:val="hybridMultilevel"/>
    <w:tmpl w:val="29BA3432"/>
    <w:lvl w:ilvl="0" w:tplc="06CC2D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FD1E99"/>
    <w:multiLevelType w:val="hybridMultilevel"/>
    <w:tmpl w:val="F77C1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529C5"/>
    <w:multiLevelType w:val="hybridMultilevel"/>
    <w:tmpl w:val="670CD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68"/>
    <w:rsid w:val="00243C68"/>
    <w:rsid w:val="0030730E"/>
    <w:rsid w:val="00857C48"/>
    <w:rsid w:val="00AD7420"/>
    <w:rsid w:val="00DD476D"/>
    <w:rsid w:val="00E3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EC7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68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3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68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980</Words>
  <Characters>5392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Lebret, Marc</dc:creator>
  <cp:lastModifiedBy>ml TERBEL</cp:lastModifiedBy>
  <cp:revision>3</cp:revision>
  <dcterms:created xsi:type="dcterms:W3CDTF">2019-06-29T06:45:00Z</dcterms:created>
  <dcterms:modified xsi:type="dcterms:W3CDTF">2019-06-29T06:45:00Z</dcterms:modified>
</cp:coreProperties>
</file>